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>4</w:t>
      </w:r>
      <w:r w:rsidR="00282552">
        <w:rPr>
          <w:b/>
        </w:rPr>
        <w:t>6</w:t>
      </w:r>
      <w:r w:rsidRPr="00DF3873">
        <w:rPr>
          <w:b/>
        </w:rPr>
        <w:t xml:space="preserve">.1.1.  МЕТОДИКА </w:t>
      </w:r>
    </w:p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 xml:space="preserve">ОПРЕДЕЛЕНИЯ РАЗМЕРА ДОТАЦИЙ </w:t>
      </w:r>
    </w:p>
    <w:p w:rsidR="00DF3873" w:rsidRPr="00DF3873" w:rsidRDefault="00DF3873" w:rsidP="00DF3873">
      <w:pPr>
        <w:ind w:right="-19"/>
        <w:jc w:val="center"/>
        <w:rPr>
          <w:b/>
        </w:rPr>
      </w:pPr>
      <w:r w:rsidRPr="00DF3873">
        <w:rPr>
          <w:b/>
        </w:rPr>
        <w:t>НА ВЫРАВНИВАНИЕ БЮДЖЕТНОЙ ОБЕСПЕЧЕННОСТИ ПОСЕЛЕНИЙ</w:t>
      </w:r>
    </w:p>
    <w:p w:rsidR="00DF3873" w:rsidRPr="00DF3873" w:rsidRDefault="00DF3873" w:rsidP="00DF3873">
      <w:pPr>
        <w:ind w:firstLine="708"/>
        <w:jc w:val="center"/>
        <w:rPr>
          <w:b/>
        </w:rPr>
      </w:pPr>
    </w:p>
    <w:p w:rsidR="00DF3873" w:rsidRPr="00DF3873" w:rsidRDefault="00DF3873" w:rsidP="00DF3873">
      <w:pPr>
        <w:ind w:firstLine="708"/>
        <w:jc w:val="center"/>
        <w:rPr>
          <w:b/>
        </w:rPr>
      </w:pPr>
    </w:p>
    <w:p w:rsidR="004B2B32" w:rsidRPr="004B2B32" w:rsidRDefault="004B2B32" w:rsidP="004B2B32">
      <w:pPr>
        <w:autoSpaceDE w:val="0"/>
        <w:autoSpaceDN w:val="0"/>
        <w:adjustRightInd w:val="0"/>
        <w:jc w:val="center"/>
      </w:pPr>
      <w:r w:rsidRPr="004B2B32">
        <w:rPr>
          <w:lang w:val="en-US"/>
        </w:rPr>
        <w:t>I</w:t>
      </w:r>
      <w:r w:rsidRPr="004B2B32">
        <w:t xml:space="preserve">. Расчет размера дотации на выравнивание </w:t>
      </w:r>
    </w:p>
    <w:p w:rsidR="004B2B32" w:rsidRPr="004B2B32" w:rsidRDefault="004B2B32" w:rsidP="004B2B32">
      <w:pPr>
        <w:autoSpaceDE w:val="0"/>
        <w:autoSpaceDN w:val="0"/>
        <w:adjustRightInd w:val="0"/>
        <w:jc w:val="center"/>
      </w:pPr>
      <w:r w:rsidRPr="004B2B32">
        <w:t>бюджетной обеспеченности поселений</w:t>
      </w:r>
    </w:p>
    <w:p w:rsidR="004B2B32" w:rsidRPr="004B2B32" w:rsidRDefault="004B2B32" w:rsidP="004B2B32">
      <w:pPr>
        <w:autoSpaceDE w:val="0"/>
        <w:autoSpaceDN w:val="0"/>
        <w:adjustRightInd w:val="0"/>
        <w:jc w:val="center"/>
      </w:pP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r w:rsidRPr="004B2B32">
        <w:t>1.1. Размер дотации на выравнивание бюджетной обеспеченности поселений на очередной финансовый год рассчитывается по формуле: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</w:p>
    <w:p w:rsidR="004B2B32" w:rsidRPr="004B2B32" w:rsidRDefault="004B2B32" w:rsidP="00520B95">
      <w:pPr>
        <w:autoSpaceDE w:val="0"/>
        <w:autoSpaceDN w:val="0"/>
        <w:adjustRightInd w:val="0"/>
        <w:jc w:val="center"/>
      </w:pPr>
      <w:proofErr w:type="spellStart"/>
      <w:r w:rsidRPr="004B2B32">
        <w:rPr>
          <w:b/>
        </w:rPr>
        <w:t>Дот</w:t>
      </w:r>
      <w:r w:rsidRPr="004B2B32">
        <w:rPr>
          <w:b/>
          <w:vertAlign w:val="superscript"/>
        </w:rPr>
        <w:t>пос</w:t>
      </w:r>
      <w:proofErr w:type="spellEnd"/>
      <w:r w:rsidRPr="004B2B32">
        <w:rPr>
          <w:b/>
          <w:vertAlign w:val="subscript"/>
          <w:lang w:val="en-US"/>
        </w:rPr>
        <w:t>j</w:t>
      </w:r>
      <w:r w:rsidRPr="004B2B32">
        <w:rPr>
          <w:b/>
        </w:rPr>
        <w:t xml:space="preserve"> = </w:t>
      </w:r>
      <w:proofErr w:type="spellStart"/>
      <w:r w:rsidRPr="004B2B32">
        <w:rPr>
          <w:b/>
        </w:rPr>
        <w:t>К</w:t>
      </w:r>
      <w:r w:rsidRPr="004B2B32">
        <w:rPr>
          <w:b/>
          <w:vertAlign w:val="superscript"/>
        </w:rPr>
        <w:t>вырав</w:t>
      </w:r>
      <w:proofErr w:type="spellEnd"/>
      <w:r w:rsidRPr="004B2B32">
        <w:rPr>
          <w:b/>
        </w:rPr>
        <w:t xml:space="preserve"> × </w:t>
      </w:r>
      <w:proofErr w:type="spellStart"/>
      <w:r w:rsidRPr="004B2B32">
        <w:rPr>
          <w:b/>
        </w:rPr>
        <w:t>Ч</w:t>
      </w:r>
      <w:r w:rsidRPr="004B2B32">
        <w:rPr>
          <w:b/>
          <w:vertAlign w:val="superscript"/>
        </w:rPr>
        <w:t>пос</w:t>
      </w:r>
      <w:proofErr w:type="spellEnd"/>
      <w:r w:rsidRPr="004B2B32">
        <w:rPr>
          <w:b/>
          <w:vertAlign w:val="subscript"/>
          <w:lang w:val="en-US"/>
        </w:rPr>
        <w:t>j</w:t>
      </w:r>
      <w:r w:rsidRPr="004B2B32">
        <w:t>, где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proofErr w:type="spellStart"/>
      <w:r w:rsidRPr="004B2B32">
        <w:rPr>
          <w:b/>
        </w:rPr>
        <w:t>Дот</w:t>
      </w:r>
      <w:r w:rsidRPr="004B2B32">
        <w:rPr>
          <w:b/>
          <w:vertAlign w:val="superscript"/>
        </w:rPr>
        <w:t>пос</w:t>
      </w:r>
      <w:proofErr w:type="spellEnd"/>
      <w:r w:rsidRPr="004B2B32">
        <w:rPr>
          <w:b/>
          <w:vertAlign w:val="subscript"/>
          <w:lang w:val="en-US"/>
        </w:rPr>
        <w:t>j</w:t>
      </w:r>
      <w:r w:rsidRPr="004B2B32">
        <w:t xml:space="preserve"> – расчетный размер дотации j-тому поселению на выравнивание бюджетной обеспеченности поселений на очередной финансовый год;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  <w:rPr>
          <w:b/>
        </w:rPr>
      </w:pPr>
      <w:proofErr w:type="spellStart"/>
      <w:r w:rsidRPr="004B2B32">
        <w:rPr>
          <w:b/>
        </w:rPr>
        <w:t>К</w:t>
      </w:r>
      <w:r w:rsidRPr="004B2B32">
        <w:rPr>
          <w:b/>
          <w:vertAlign w:val="superscript"/>
        </w:rPr>
        <w:t>вырав</w:t>
      </w:r>
      <w:proofErr w:type="spellEnd"/>
      <w:r w:rsidRPr="004B2B32">
        <w:t xml:space="preserve"> – критерий выравнивания финансовых возможностей поселений;</w:t>
      </w:r>
      <w:r w:rsidRPr="004B2B32">
        <w:rPr>
          <w:b/>
        </w:rPr>
        <w:t xml:space="preserve"> 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proofErr w:type="spellStart"/>
      <w:r w:rsidRPr="004B2B32">
        <w:rPr>
          <w:b/>
        </w:rPr>
        <w:t>Ч</w:t>
      </w:r>
      <w:r w:rsidRPr="004B2B32">
        <w:rPr>
          <w:b/>
          <w:vertAlign w:val="superscript"/>
        </w:rPr>
        <w:t>пос</w:t>
      </w:r>
      <w:proofErr w:type="spellEnd"/>
      <w:r w:rsidRPr="004B2B32">
        <w:rPr>
          <w:b/>
          <w:vertAlign w:val="subscript"/>
          <w:lang w:val="en-US"/>
        </w:rPr>
        <w:t>j</w:t>
      </w:r>
      <w:r w:rsidRPr="004B2B32">
        <w:t xml:space="preserve"> – численность постоянного населения j-того поселения, имеющего право на получение дотации на выравнивание бюджетной обеспеченности поселений, по данным статистической отчетности по состоянию на 1 янв</w:t>
      </w:r>
      <w:bookmarkStart w:id="0" w:name="_GoBack"/>
      <w:bookmarkEnd w:id="0"/>
      <w:r w:rsidRPr="004B2B32">
        <w:t>аря текущего финансового года.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r w:rsidRPr="004B2B32">
        <w:t xml:space="preserve">1.2. Для поселений, у которых расчетный размер дотации на выравнивание бюджетной обеспеченности поселений на очередной финансовый год и первый год планового периода составил меньше размера дотации на выравнивание бюджетной обеспеченности поселений,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период. 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r w:rsidRPr="004B2B32">
        <w:t>1.3. Положения части 1.2 настоящей Методики не применяются в одном из следующих случаев: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r w:rsidRPr="004B2B32">
        <w:t>1) внесение федеральными законами изменений, приводящих к перераспределению полномочий и (или) доходов между краевым бюджетом и бюджетами поселений;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r w:rsidRPr="004B2B32">
        <w:t>2) внесение законами Камчатского края и принятыми в соответствии с ними уставом муниципального района и уставами сельских поселений изменений, приводящих к перераспределению вопросов местного значения и (или) доходов бюджетов между муниципальным районом и сельским поселением;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r w:rsidRPr="004B2B32">
        <w:t>3) внесение законами Камчатского края изменений, приводящих к перераспределению полномочий между Камчатским краем и поселениями.</w:t>
      </w:r>
    </w:p>
    <w:p w:rsidR="004B2B32" w:rsidRPr="004B2B32" w:rsidRDefault="004B2B32" w:rsidP="004B2B32">
      <w:pPr>
        <w:autoSpaceDE w:val="0"/>
        <w:autoSpaceDN w:val="0"/>
        <w:adjustRightInd w:val="0"/>
        <w:jc w:val="both"/>
      </w:pPr>
    </w:p>
    <w:p w:rsidR="004B2B32" w:rsidRPr="004B2B32" w:rsidRDefault="004B2B32" w:rsidP="004B2B32">
      <w:pPr>
        <w:autoSpaceDE w:val="0"/>
        <w:autoSpaceDN w:val="0"/>
        <w:adjustRightInd w:val="0"/>
        <w:jc w:val="center"/>
        <w:outlineLvl w:val="1"/>
        <w:rPr>
          <w:bCs/>
        </w:rPr>
      </w:pPr>
      <w:r w:rsidRPr="004B2B32">
        <w:rPr>
          <w:bCs/>
          <w:lang w:val="en-US"/>
        </w:rPr>
        <w:t>II</w:t>
      </w:r>
      <w:r w:rsidRPr="004B2B32">
        <w:rPr>
          <w:bCs/>
        </w:rPr>
        <w:t xml:space="preserve">. Определение критерия выравнивания </w:t>
      </w:r>
    </w:p>
    <w:p w:rsidR="004B2B32" w:rsidRPr="004B2B32" w:rsidRDefault="004B2B32" w:rsidP="004B2B32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4B2B32">
        <w:rPr>
          <w:bCs/>
        </w:rPr>
        <w:t>финансовых возможностей поселений</w:t>
      </w:r>
    </w:p>
    <w:p w:rsidR="004B2B32" w:rsidRPr="004B2B32" w:rsidRDefault="004B2B32" w:rsidP="004B2B32">
      <w:pPr>
        <w:autoSpaceDE w:val="0"/>
        <w:autoSpaceDN w:val="0"/>
        <w:adjustRightInd w:val="0"/>
        <w:jc w:val="both"/>
      </w:pP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r w:rsidRPr="004B2B32">
        <w:t>2.1. Критерий выравнивания финансовых возможностей поселений определяется по формуле: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</w:p>
    <w:p w:rsidR="004B2B32" w:rsidRPr="004B2B32" w:rsidRDefault="004B2B32" w:rsidP="00520B95">
      <w:pPr>
        <w:autoSpaceDE w:val="0"/>
        <w:autoSpaceDN w:val="0"/>
        <w:adjustRightInd w:val="0"/>
        <w:jc w:val="center"/>
      </w:pPr>
      <w:proofErr w:type="spellStart"/>
      <w:r w:rsidRPr="004B2B32">
        <w:rPr>
          <w:b/>
        </w:rPr>
        <w:t>К</w:t>
      </w:r>
      <w:r w:rsidRPr="004B2B32">
        <w:rPr>
          <w:b/>
          <w:vertAlign w:val="superscript"/>
        </w:rPr>
        <w:t>вырав</w:t>
      </w:r>
      <w:proofErr w:type="spellEnd"/>
      <w:r w:rsidRPr="004B2B32">
        <w:rPr>
          <w:b/>
        </w:rPr>
        <w:t xml:space="preserve"> = </w:t>
      </w:r>
      <w:proofErr w:type="spellStart"/>
      <w:r w:rsidRPr="004B2B32">
        <w:rPr>
          <w:b/>
        </w:rPr>
        <w:t>Д</w:t>
      </w:r>
      <w:r w:rsidRPr="004B2B32">
        <w:rPr>
          <w:b/>
          <w:vertAlign w:val="superscript"/>
        </w:rPr>
        <w:t>пос</w:t>
      </w:r>
      <w:proofErr w:type="spellEnd"/>
      <w:r w:rsidRPr="004B2B32">
        <w:rPr>
          <w:b/>
        </w:rPr>
        <w:t>/</w:t>
      </w:r>
      <w:proofErr w:type="spellStart"/>
      <w:r w:rsidRPr="004B2B32">
        <w:rPr>
          <w:b/>
        </w:rPr>
        <w:t>Ч</w:t>
      </w:r>
      <w:r w:rsidRPr="004B2B32">
        <w:rPr>
          <w:b/>
          <w:vertAlign w:val="superscript"/>
        </w:rPr>
        <w:t>пос</w:t>
      </w:r>
      <w:proofErr w:type="spellEnd"/>
      <w:r w:rsidRPr="004B2B32">
        <w:t>, где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proofErr w:type="spellStart"/>
      <w:r w:rsidRPr="004B2B32">
        <w:rPr>
          <w:b/>
        </w:rPr>
        <w:t>К</w:t>
      </w:r>
      <w:r w:rsidRPr="004B2B32">
        <w:rPr>
          <w:b/>
          <w:vertAlign w:val="superscript"/>
        </w:rPr>
        <w:t>вырав</w:t>
      </w:r>
      <w:proofErr w:type="spellEnd"/>
      <w:r w:rsidRPr="004B2B32">
        <w:t xml:space="preserve"> – критерий выравнивания финансовых возможностей поселений;</w:t>
      </w:r>
    </w:p>
    <w:p w:rsidR="004B2B32" w:rsidRPr="004B2B32" w:rsidRDefault="004B2B32" w:rsidP="004B2B32">
      <w:pPr>
        <w:autoSpaceDE w:val="0"/>
        <w:autoSpaceDN w:val="0"/>
        <w:adjustRightInd w:val="0"/>
        <w:ind w:firstLine="709"/>
        <w:jc w:val="both"/>
      </w:pPr>
      <w:proofErr w:type="spellStart"/>
      <w:r w:rsidRPr="004B2B32">
        <w:rPr>
          <w:b/>
        </w:rPr>
        <w:t>Д</w:t>
      </w:r>
      <w:r w:rsidRPr="004B2B32">
        <w:rPr>
          <w:b/>
          <w:vertAlign w:val="superscript"/>
        </w:rPr>
        <w:t>по</w:t>
      </w:r>
      <w:r w:rsidRPr="004B2B32">
        <w:rPr>
          <w:vertAlign w:val="superscript"/>
        </w:rPr>
        <w:t>с</w:t>
      </w:r>
      <w:proofErr w:type="spellEnd"/>
      <w:r w:rsidRPr="004B2B32">
        <w:t xml:space="preserve"> – расчетный объем дотаций на выравнивание бюджетной обеспеченности поселений на очередной финансовый год;</w:t>
      </w:r>
    </w:p>
    <w:p w:rsidR="00A936AA" w:rsidRPr="004B2B32" w:rsidRDefault="004B2B32" w:rsidP="004B2B32">
      <w:pPr>
        <w:ind w:firstLine="709"/>
      </w:pPr>
      <w:proofErr w:type="spellStart"/>
      <w:r w:rsidRPr="004B2B32">
        <w:rPr>
          <w:b/>
        </w:rPr>
        <w:t>Ч</w:t>
      </w:r>
      <w:r w:rsidRPr="004B2B32">
        <w:rPr>
          <w:b/>
          <w:vertAlign w:val="superscript"/>
        </w:rPr>
        <w:t>пос</w:t>
      </w:r>
      <w:proofErr w:type="spellEnd"/>
      <w:r w:rsidRPr="004B2B32">
        <w:t xml:space="preserve"> – суммарная численность постоянного населения поселений, имеющих право на получение дотации за счет субвенции из краевого бюджета, по данным статистической отчетности по состоянию на 1 января текущего финансового года.</w:t>
      </w:r>
    </w:p>
    <w:sectPr w:rsidR="00A936AA" w:rsidRPr="004B2B32" w:rsidSect="004B2B32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23"/>
    <w:rsid w:val="00007023"/>
    <w:rsid w:val="00282552"/>
    <w:rsid w:val="00354848"/>
    <w:rsid w:val="003840A2"/>
    <w:rsid w:val="004B2B32"/>
    <w:rsid w:val="00520B95"/>
    <w:rsid w:val="007753AA"/>
    <w:rsid w:val="009547CD"/>
    <w:rsid w:val="00A936AA"/>
    <w:rsid w:val="00D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02DAD"/>
  <w15:chartTrackingRefBased/>
  <w15:docId w15:val="{4E03C876-4C3B-4E47-9D0A-BA17168E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Ксения Сергеевна</dc:creator>
  <cp:keywords/>
  <dc:description/>
  <cp:lastModifiedBy>Кузнецова Ксения Сергеевна</cp:lastModifiedBy>
  <cp:revision>7</cp:revision>
  <dcterms:created xsi:type="dcterms:W3CDTF">2016-10-24T03:20:00Z</dcterms:created>
  <dcterms:modified xsi:type="dcterms:W3CDTF">2020-10-06T00:08:00Z</dcterms:modified>
</cp:coreProperties>
</file>